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366E" w14:textId="3D772F0C" w:rsidR="00EC7076" w:rsidRPr="003E5B92" w:rsidRDefault="00EC2AF0" w:rsidP="00EC2AF0">
      <w:pPr>
        <w:spacing w:after="0"/>
        <w:rPr>
          <w:rFonts w:ascii="Garamond" w:hAnsi="Garamond" w:cs="Tahoma"/>
          <w:b/>
          <w:color w:val="1F497D" w:themeColor="text2"/>
          <w:sz w:val="24"/>
          <w:szCs w:val="24"/>
          <w:lang w:val="en-GB"/>
        </w:rPr>
      </w:pPr>
      <w:r w:rsidRPr="003E5B92">
        <w:rPr>
          <w:rFonts w:ascii="Garamond" w:hAnsi="Garamond" w:cs="Tahoma"/>
          <w:b/>
          <w:color w:val="1F497D" w:themeColor="text2"/>
          <w:sz w:val="24"/>
          <w:szCs w:val="24"/>
          <w:lang w:val="en-GB"/>
        </w:rPr>
        <w:t xml:space="preserve">                                  </w:t>
      </w:r>
      <w:r w:rsidR="003E5B92" w:rsidRPr="003E5B92">
        <w:rPr>
          <w:rFonts w:ascii="Garamond" w:hAnsi="Garamond" w:cs="Tahoma"/>
          <w:b/>
          <w:color w:val="1F497D" w:themeColor="text2"/>
          <w:sz w:val="24"/>
          <w:szCs w:val="24"/>
          <w:lang w:val="en-GB"/>
        </w:rPr>
        <w:t>Rules for nomination for the</w:t>
      </w:r>
    </w:p>
    <w:p w14:paraId="2C96F5C3" w14:textId="1E6D28BF" w:rsidR="004E02D8" w:rsidRPr="003E5B92" w:rsidRDefault="003E5B92" w:rsidP="00C20638">
      <w:pPr>
        <w:spacing w:after="0"/>
        <w:jc w:val="center"/>
        <w:rPr>
          <w:rFonts w:ascii="Garamond" w:hAnsi="Garamond" w:cs="Tahoma"/>
          <w:b/>
          <w:color w:val="1F497D" w:themeColor="text2"/>
          <w:sz w:val="24"/>
          <w:szCs w:val="24"/>
          <w:lang w:val="en-GB"/>
        </w:rPr>
      </w:pPr>
      <w:r w:rsidRPr="003E5B92">
        <w:rPr>
          <w:rFonts w:ascii="Garamond" w:hAnsi="Garamond" w:cs="Tahoma"/>
          <w:b/>
          <w:color w:val="1F497D" w:themeColor="text2"/>
          <w:sz w:val="24"/>
          <w:szCs w:val="24"/>
          <w:lang w:val="en-GB"/>
        </w:rPr>
        <w:t>AFI PRIZE FOR SIGNIFICANT CONTRIBUTION IN THE FIELD OF INVESTMENT</w:t>
      </w:r>
    </w:p>
    <w:p w14:paraId="365EFD0D" w14:textId="755E16AA" w:rsidR="004E02D8" w:rsidRPr="003E5B92" w:rsidRDefault="003E5B92" w:rsidP="00161B0A">
      <w:pPr>
        <w:spacing w:after="0"/>
        <w:rPr>
          <w:rFonts w:ascii="Garamond" w:hAnsi="Garamond" w:cs="Tahoma"/>
          <w:b/>
          <w:sz w:val="24"/>
          <w:szCs w:val="24"/>
          <w:u w:val="single"/>
          <w:lang w:val="en-GB"/>
        </w:rPr>
      </w:pPr>
      <w:r>
        <w:rPr>
          <w:rFonts w:ascii="Garamond" w:hAnsi="Garamond" w:cs="Tahoma"/>
          <w:b/>
          <w:sz w:val="24"/>
          <w:szCs w:val="24"/>
          <w:u w:val="single"/>
          <w:lang w:val="en-GB"/>
        </w:rPr>
        <w:t>General information</w:t>
      </w:r>
    </w:p>
    <w:p w14:paraId="6127671D" w14:textId="5E473898" w:rsidR="000648A5" w:rsidRPr="003E5B92" w:rsidRDefault="003E5B92" w:rsidP="00161B0A">
      <w:pPr>
        <w:pStyle w:val="Odstavecseseznamem"/>
        <w:numPr>
          <w:ilvl w:val="1"/>
          <w:numId w:val="21"/>
        </w:numPr>
        <w:spacing w:after="0"/>
        <w:ind w:left="709"/>
        <w:rPr>
          <w:rFonts w:ascii="Garamond" w:hAnsi="Garamond" w:cs="Tahoma"/>
          <w:bCs/>
          <w:sz w:val="24"/>
          <w:szCs w:val="24"/>
          <w:lang w:val="en-GB"/>
        </w:rPr>
      </w:pPr>
      <w:r w:rsidRPr="003E5B92">
        <w:rPr>
          <w:rFonts w:ascii="Garamond" w:hAnsi="Garamond" w:cs="Tahoma"/>
          <w:bCs/>
          <w:sz w:val="24"/>
          <w:szCs w:val="24"/>
          <w:lang w:val="en-GB"/>
        </w:rPr>
        <w:t xml:space="preserve">The purpose of the </w:t>
      </w:r>
      <w:r>
        <w:rPr>
          <w:rFonts w:ascii="Garamond" w:hAnsi="Garamond" w:cs="Tahoma"/>
          <w:bCs/>
          <w:sz w:val="24"/>
          <w:szCs w:val="24"/>
          <w:lang w:val="en-GB"/>
        </w:rPr>
        <w:t>Prize</w:t>
      </w:r>
      <w:r w:rsidRPr="003E5B92">
        <w:rPr>
          <w:rFonts w:ascii="Garamond" w:hAnsi="Garamond" w:cs="Tahoma"/>
          <w:bCs/>
          <w:sz w:val="24"/>
          <w:szCs w:val="24"/>
          <w:lang w:val="en-GB"/>
        </w:rPr>
        <w:t xml:space="preserve"> is to </w:t>
      </w:r>
      <w:r>
        <w:rPr>
          <w:rFonts w:ascii="Garamond" w:hAnsi="Garamond" w:cs="Tahoma"/>
          <w:bCs/>
          <w:sz w:val="24"/>
          <w:szCs w:val="24"/>
          <w:lang w:val="en-GB"/>
        </w:rPr>
        <w:t>acknowledge</w:t>
      </w:r>
      <w:r w:rsidRPr="003E5B92">
        <w:rPr>
          <w:rFonts w:ascii="Garamond" w:hAnsi="Garamond" w:cs="Tahoma"/>
          <w:bCs/>
          <w:sz w:val="24"/>
          <w:szCs w:val="24"/>
          <w:lang w:val="en-GB"/>
        </w:rPr>
        <w:t xml:space="preserve"> activities </w:t>
      </w:r>
      <w:r>
        <w:rPr>
          <w:rFonts w:ascii="Garamond" w:hAnsi="Garamond" w:cs="Tahoma"/>
          <w:bCs/>
          <w:sz w:val="24"/>
          <w:szCs w:val="24"/>
          <w:lang w:val="en-GB"/>
        </w:rPr>
        <w:t>and</w:t>
      </w:r>
      <w:r w:rsidRPr="003E5B92">
        <w:rPr>
          <w:rFonts w:ascii="Garamond" w:hAnsi="Garamond" w:cs="Tahoma"/>
          <w:bCs/>
          <w:sz w:val="24"/>
          <w:szCs w:val="24"/>
          <w:lang w:val="en-GB"/>
        </w:rPr>
        <w:t xml:space="preserve"> projects </w:t>
      </w:r>
      <w:r>
        <w:rPr>
          <w:rFonts w:ascii="Garamond" w:hAnsi="Garamond" w:cs="Tahoma"/>
          <w:bCs/>
          <w:sz w:val="24"/>
          <w:szCs w:val="24"/>
          <w:lang w:val="en-GB"/>
        </w:rPr>
        <w:t>implemented</w:t>
      </w:r>
      <w:r w:rsidRPr="003E5B92">
        <w:rPr>
          <w:rFonts w:ascii="Garamond" w:hAnsi="Garamond" w:cs="Tahoma"/>
          <w:bCs/>
          <w:sz w:val="24"/>
          <w:szCs w:val="24"/>
          <w:lang w:val="en-GB"/>
        </w:rPr>
        <w:t xml:space="preserve"> in the Czech Republic (e.g. investments in advanced technologies</w:t>
      </w:r>
      <w:r>
        <w:rPr>
          <w:rFonts w:ascii="Garamond" w:hAnsi="Garamond" w:cs="Tahoma"/>
          <w:bCs/>
          <w:sz w:val="24"/>
          <w:szCs w:val="24"/>
          <w:lang w:val="en-GB"/>
        </w:rPr>
        <w:t>, the work of an individual who has been instrumental in supporting</w:t>
      </w:r>
      <w:r w:rsidRPr="003E5B92">
        <w:rPr>
          <w:rFonts w:ascii="Garamond" w:hAnsi="Garamond" w:cs="Tahoma"/>
          <w:bCs/>
          <w:sz w:val="24"/>
          <w:szCs w:val="24"/>
          <w:lang w:val="en-GB"/>
        </w:rPr>
        <w:t xml:space="preserve"> the business environment)</w:t>
      </w:r>
      <w:r w:rsidR="00312938">
        <w:rPr>
          <w:rFonts w:ascii="Garamond" w:hAnsi="Garamond" w:cs="Tahoma"/>
          <w:bCs/>
          <w:sz w:val="24"/>
          <w:szCs w:val="24"/>
          <w:lang w:val="en-GB"/>
        </w:rPr>
        <w:t xml:space="preserve"> </w:t>
      </w:r>
      <w:r w:rsidRPr="003E5B92">
        <w:rPr>
          <w:rFonts w:ascii="Garamond" w:hAnsi="Garamond" w:cs="Tahoma"/>
          <w:bCs/>
          <w:sz w:val="24"/>
          <w:szCs w:val="24"/>
          <w:lang w:val="en-GB"/>
        </w:rPr>
        <w:t xml:space="preserve">and activities </w:t>
      </w:r>
      <w:r>
        <w:rPr>
          <w:rFonts w:ascii="Garamond" w:hAnsi="Garamond" w:cs="Tahoma"/>
          <w:bCs/>
          <w:sz w:val="24"/>
          <w:szCs w:val="24"/>
          <w:lang w:val="en-GB"/>
        </w:rPr>
        <w:t>and</w:t>
      </w:r>
      <w:r w:rsidRPr="003E5B92">
        <w:rPr>
          <w:rFonts w:ascii="Garamond" w:hAnsi="Garamond" w:cs="Tahoma"/>
          <w:bCs/>
          <w:sz w:val="24"/>
          <w:szCs w:val="24"/>
          <w:lang w:val="en-GB"/>
        </w:rPr>
        <w:t xml:space="preserve"> projects originating in the Czech Republic and </w:t>
      </w:r>
      <w:r>
        <w:rPr>
          <w:rFonts w:ascii="Garamond" w:hAnsi="Garamond" w:cs="Tahoma"/>
          <w:bCs/>
          <w:sz w:val="24"/>
          <w:szCs w:val="24"/>
          <w:lang w:val="en-GB"/>
        </w:rPr>
        <w:t>implemented</w:t>
      </w:r>
      <w:r w:rsidRPr="003E5B92">
        <w:rPr>
          <w:rFonts w:ascii="Garamond" w:hAnsi="Garamond" w:cs="Tahoma"/>
          <w:bCs/>
          <w:sz w:val="24"/>
          <w:szCs w:val="24"/>
          <w:lang w:val="en-GB"/>
        </w:rPr>
        <w:t xml:space="preserve"> abroad that </w:t>
      </w:r>
      <w:r>
        <w:rPr>
          <w:rFonts w:ascii="Garamond" w:hAnsi="Garamond" w:cs="Tahoma"/>
          <w:bCs/>
          <w:sz w:val="24"/>
          <w:szCs w:val="24"/>
          <w:lang w:val="en-GB"/>
        </w:rPr>
        <w:t xml:space="preserve">are beneficial for </w:t>
      </w:r>
      <w:r w:rsidRPr="003E5B92">
        <w:rPr>
          <w:rFonts w:ascii="Garamond" w:hAnsi="Garamond" w:cs="Tahoma"/>
          <w:bCs/>
          <w:sz w:val="24"/>
          <w:szCs w:val="24"/>
          <w:lang w:val="en-GB"/>
        </w:rPr>
        <w:t>the Czech Republic (e.g. export of innovations, co-creation of a positive image of Czech industry abroad, development of business relations with strategic partners).</w:t>
      </w:r>
    </w:p>
    <w:p w14:paraId="3FABBB0C" w14:textId="71DA1DE1" w:rsidR="000648A5" w:rsidRPr="003E5B92" w:rsidRDefault="00312938" w:rsidP="00161B0A">
      <w:pPr>
        <w:pStyle w:val="Odstavecseseznamem"/>
        <w:numPr>
          <w:ilvl w:val="1"/>
          <w:numId w:val="21"/>
        </w:numPr>
        <w:spacing w:after="0"/>
        <w:ind w:left="709"/>
        <w:rPr>
          <w:rFonts w:ascii="Garamond" w:hAnsi="Garamond" w:cs="Tahoma"/>
          <w:bCs/>
          <w:sz w:val="24"/>
          <w:szCs w:val="24"/>
          <w:lang w:val="en-GB"/>
        </w:rPr>
      </w:pPr>
      <w:bookmarkStart w:id="0" w:name="_Hlk78547089"/>
      <w:r w:rsidRPr="00312938">
        <w:rPr>
          <w:rFonts w:ascii="Garamond" w:hAnsi="Garamond" w:cs="Tahoma"/>
          <w:bCs/>
          <w:sz w:val="24"/>
          <w:szCs w:val="24"/>
          <w:lang w:val="en-GB"/>
        </w:rPr>
        <w:t xml:space="preserve">The </w:t>
      </w:r>
      <w:r>
        <w:rPr>
          <w:rFonts w:ascii="Garamond" w:hAnsi="Garamond" w:cs="Tahoma"/>
          <w:bCs/>
          <w:sz w:val="24"/>
          <w:szCs w:val="24"/>
          <w:lang w:val="en-GB"/>
        </w:rPr>
        <w:t>Prize</w:t>
      </w:r>
      <w:r w:rsidRPr="00312938">
        <w:rPr>
          <w:rFonts w:ascii="Garamond" w:hAnsi="Garamond" w:cs="Tahoma"/>
          <w:bCs/>
          <w:sz w:val="24"/>
          <w:szCs w:val="24"/>
          <w:lang w:val="en-GB"/>
        </w:rPr>
        <w:t xml:space="preserve"> </w:t>
      </w:r>
      <w:r>
        <w:rPr>
          <w:rFonts w:ascii="Garamond" w:hAnsi="Garamond" w:cs="Tahoma"/>
          <w:bCs/>
          <w:sz w:val="24"/>
          <w:szCs w:val="24"/>
          <w:lang w:val="en-GB"/>
        </w:rPr>
        <w:t xml:space="preserve">can </w:t>
      </w:r>
      <w:r w:rsidRPr="00312938">
        <w:rPr>
          <w:rFonts w:ascii="Garamond" w:hAnsi="Garamond" w:cs="Tahoma"/>
          <w:bCs/>
          <w:sz w:val="24"/>
          <w:szCs w:val="24"/>
          <w:lang w:val="en-GB"/>
        </w:rPr>
        <w:t xml:space="preserve">be </w:t>
      </w:r>
      <w:r>
        <w:rPr>
          <w:rFonts w:ascii="Garamond" w:hAnsi="Garamond" w:cs="Tahoma"/>
          <w:bCs/>
          <w:sz w:val="24"/>
          <w:szCs w:val="24"/>
          <w:lang w:val="en-GB"/>
        </w:rPr>
        <w:t>awarded</w:t>
      </w:r>
      <w:r w:rsidRPr="00312938">
        <w:rPr>
          <w:rFonts w:ascii="Garamond" w:hAnsi="Garamond" w:cs="Tahoma"/>
          <w:bCs/>
          <w:sz w:val="24"/>
          <w:szCs w:val="24"/>
          <w:lang w:val="en-GB"/>
        </w:rPr>
        <w:t xml:space="preserve"> both in relation to </w:t>
      </w:r>
      <w:r>
        <w:rPr>
          <w:rFonts w:ascii="Garamond" w:hAnsi="Garamond" w:cs="Tahoma"/>
          <w:bCs/>
          <w:sz w:val="24"/>
          <w:szCs w:val="24"/>
          <w:lang w:val="en-GB"/>
        </w:rPr>
        <w:t>either an individual</w:t>
      </w:r>
      <w:r w:rsidRPr="00312938">
        <w:rPr>
          <w:rFonts w:ascii="Garamond" w:hAnsi="Garamond" w:cs="Tahoma"/>
          <w:bCs/>
          <w:sz w:val="24"/>
          <w:szCs w:val="24"/>
          <w:lang w:val="en-GB"/>
        </w:rPr>
        <w:t xml:space="preserve"> investment as a whole (e.g. a major investment project within a </w:t>
      </w:r>
      <w:r w:rsidR="00904C14">
        <w:rPr>
          <w:rFonts w:ascii="Garamond" w:hAnsi="Garamond" w:cs="Tahoma"/>
          <w:bCs/>
          <w:sz w:val="24"/>
          <w:szCs w:val="24"/>
          <w:lang w:val="en-GB"/>
        </w:rPr>
        <w:t xml:space="preserve">given </w:t>
      </w:r>
      <w:r w:rsidRPr="00312938">
        <w:rPr>
          <w:rFonts w:ascii="Garamond" w:hAnsi="Garamond" w:cs="Tahoma"/>
          <w:bCs/>
          <w:sz w:val="24"/>
          <w:szCs w:val="24"/>
          <w:lang w:val="en-GB"/>
        </w:rPr>
        <w:t xml:space="preserve">sector) </w:t>
      </w:r>
      <w:r>
        <w:rPr>
          <w:rFonts w:ascii="Garamond" w:hAnsi="Garamond" w:cs="Tahoma"/>
          <w:bCs/>
          <w:sz w:val="24"/>
          <w:szCs w:val="24"/>
          <w:lang w:val="en-GB"/>
        </w:rPr>
        <w:t>or a</w:t>
      </w:r>
      <w:r w:rsidRPr="00312938">
        <w:rPr>
          <w:rFonts w:ascii="Garamond" w:hAnsi="Garamond" w:cs="Tahoma"/>
          <w:bCs/>
          <w:sz w:val="24"/>
          <w:szCs w:val="24"/>
          <w:lang w:val="en-GB"/>
        </w:rPr>
        <w:t xml:space="preserve"> part </w:t>
      </w:r>
      <w:r>
        <w:rPr>
          <w:rFonts w:ascii="Garamond" w:hAnsi="Garamond" w:cs="Tahoma"/>
          <w:bCs/>
          <w:sz w:val="24"/>
          <w:szCs w:val="24"/>
          <w:lang w:val="en-GB"/>
        </w:rPr>
        <w:t>thereof</w:t>
      </w:r>
      <w:r w:rsidRPr="00312938">
        <w:rPr>
          <w:rFonts w:ascii="Garamond" w:hAnsi="Garamond" w:cs="Tahoma"/>
          <w:bCs/>
          <w:sz w:val="24"/>
          <w:szCs w:val="24"/>
          <w:lang w:val="en-GB"/>
        </w:rPr>
        <w:t xml:space="preserve"> (e.g. the introduction of sophisticated production in the food industry). </w:t>
      </w:r>
      <w:r>
        <w:rPr>
          <w:rFonts w:ascii="Garamond" w:hAnsi="Garamond" w:cs="Tahoma"/>
          <w:bCs/>
          <w:sz w:val="24"/>
          <w:szCs w:val="24"/>
          <w:lang w:val="en-GB"/>
        </w:rPr>
        <w:t>The Prize may be awarded for a</w:t>
      </w:r>
      <w:r w:rsidRPr="00312938">
        <w:rPr>
          <w:rFonts w:ascii="Garamond" w:hAnsi="Garamond" w:cs="Tahoma"/>
          <w:bCs/>
          <w:sz w:val="24"/>
          <w:szCs w:val="24"/>
          <w:lang w:val="en-GB"/>
        </w:rPr>
        <w:t>ny form of investment (greenfield, brownfield, joint venture or acquisition)</w:t>
      </w:r>
      <w:bookmarkEnd w:id="0"/>
      <w:r w:rsidRPr="00312938">
        <w:rPr>
          <w:rFonts w:ascii="Garamond" w:hAnsi="Garamond" w:cs="Tahoma"/>
          <w:bCs/>
          <w:sz w:val="24"/>
          <w:szCs w:val="24"/>
          <w:lang w:val="en-GB"/>
        </w:rPr>
        <w:t>.</w:t>
      </w:r>
    </w:p>
    <w:p w14:paraId="6D50F5CB" w14:textId="460238BB" w:rsidR="004E02D8" w:rsidRPr="003E5B92" w:rsidRDefault="00312938" w:rsidP="00161B0A">
      <w:pPr>
        <w:pStyle w:val="Odstavecseseznamem"/>
        <w:numPr>
          <w:ilvl w:val="1"/>
          <w:numId w:val="21"/>
        </w:numPr>
        <w:spacing w:after="0"/>
        <w:ind w:left="709"/>
        <w:rPr>
          <w:rFonts w:ascii="Garamond" w:hAnsi="Garamond" w:cs="Tahoma"/>
          <w:bCs/>
          <w:sz w:val="24"/>
          <w:szCs w:val="24"/>
          <w:lang w:val="en-GB"/>
        </w:rPr>
      </w:pPr>
      <w:bookmarkStart w:id="1" w:name="_Hlk78547115"/>
      <w:r>
        <w:rPr>
          <w:rFonts w:ascii="Garamond" w:hAnsi="Garamond" w:cs="Tahoma"/>
          <w:bCs/>
          <w:sz w:val="24"/>
          <w:szCs w:val="24"/>
          <w:lang w:val="en-GB"/>
        </w:rPr>
        <w:t>The Prize can be awarded to a single legal entity, state institution, contributory organisation, non-profit organisation, university or research facility, and cannot be awarded repeatedly.</w:t>
      </w:r>
      <w:bookmarkEnd w:id="1"/>
      <w:r>
        <w:rPr>
          <w:rFonts w:ascii="Garamond" w:hAnsi="Garamond" w:cs="Tahoma"/>
          <w:bCs/>
          <w:sz w:val="24"/>
          <w:szCs w:val="24"/>
          <w:lang w:val="en-GB"/>
        </w:rPr>
        <w:t xml:space="preserve"> </w:t>
      </w:r>
    </w:p>
    <w:p w14:paraId="4CBE20E4" w14:textId="77777777" w:rsidR="004E02D8" w:rsidRPr="003E5B92" w:rsidRDefault="004E02D8" w:rsidP="004E02D8">
      <w:pPr>
        <w:spacing w:after="0"/>
        <w:rPr>
          <w:rFonts w:ascii="Garamond" w:hAnsi="Garamond" w:cs="Tahoma"/>
          <w:bCs/>
          <w:sz w:val="24"/>
          <w:szCs w:val="24"/>
          <w:lang w:val="en-GB"/>
        </w:rPr>
      </w:pPr>
    </w:p>
    <w:p w14:paraId="35229ECA" w14:textId="02FCE5EC" w:rsidR="005B6222" w:rsidRPr="003E5B92" w:rsidRDefault="00312938" w:rsidP="00161B0A">
      <w:pPr>
        <w:spacing w:after="0"/>
        <w:rPr>
          <w:rFonts w:ascii="Garamond" w:hAnsi="Garamond" w:cs="Tahoma"/>
          <w:b/>
          <w:sz w:val="24"/>
          <w:szCs w:val="24"/>
          <w:u w:val="single"/>
          <w:lang w:val="en-GB"/>
        </w:rPr>
      </w:pPr>
      <w:r>
        <w:rPr>
          <w:rFonts w:ascii="Garamond" w:hAnsi="Garamond" w:cs="Tahoma"/>
          <w:b/>
          <w:sz w:val="24"/>
          <w:szCs w:val="24"/>
          <w:u w:val="single"/>
          <w:lang w:val="en-GB"/>
        </w:rPr>
        <w:t>Nomination</w:t>
      </w:r>
    </w:p>
    <w:p w14:paraId="7105395C" w14:textId="6AD9AC26" w:rsidR="00FD2196" w:rsidRPr="003E5B92" w:rsidRDefault="00312938" w:rsidP="00161B0A">
      <w:pPr>
        <w:pStyle w:val="Odstavecseseznamem"/>
        <w:numPr>
          <w:ilvl w:val="0"/>
          <w:numId w:val="22"/>
        </w:numPr>
        <w:spacing w:after="0"/>
        <w:rPr>
          <w:rFonts w:ascii="Garamond" w:hAnsi="Garamond" w:cs="Tahoma"/>
          <w:bCs/>
          <w:sz w:val="24"/>
          <w:szCs w:val="24"/>
          <w:u w:val="single"/>
          <w:lang w:val="en-GB"/>
        </w:rPr>
      </w:pPr>
      <w:r>
        <w:rPr>
          <w:rFonts w:ascii="Garamond" w:hAnsi="Garamond" w:cs="Tahoma"/>
          <w:bCs/>
          <w:sz w:val="24"/>
          <w:szCs w:val="24"/>
          <w:lang w:val="en-GB"/>
        </w:rPr>
        <w:t xml:space="preserve">The nomination must contain the following formal requisites: </w:t>
      </w:r>
    </w:p>
    <w:p w14:paraId="0A1E91BE" w14:textId="34454030" w:rsidR="00FD2196" w:rsidRPr="003E5B92" w:rsidRDefault="00312938" w:rsidP="00312938">
      <w:pPr>
        <w:pStyle w:val="Odstavecseseznamem"/>
        <w:numPr>
          <w:ilvl w:val="1"/>
          <w:numId w:val="21"/>
        </w:numPr>
        <w:spacing w:after="0"/>
        <w:rPr>
          <w:rFonts w:ascii="Garamond" w:hAnsi="Garamond" w:cs="Tahoma"/>
          <w:bCs/>
          <w:sz w:val="24"/>
          <w:szCs w:val="24"/>
          <w:u w:val="single"/>
          <w:lang w:val="en-GB"/>
        </w:rPr>
      </w:pPr>
      <w:r>
        <w:rPr>
          <w:rFonts w:ascii="Garamond" w:hAnsi="Garamond" w:cs="Tahoma"/>
          <w:bCs/>
          <w:color w:val="000000"/>
          <w:sz w:val="24"/>
          <w:szCs w:val="24"/>
          <w:lang w:val="en-GB"/>
        </w:rPr>
        <w:t>Name of the organisation/person/activity/project.</w:t>
      </w:r>
    </w:p>
    <w:p w14:paraId="4AAC3283" w14:textId="0E5ECEF8" w:rsidR="00FD2196" w:rsidRPr="003E5B92" w:rsidRDefault="00312938" w:rsidP="00161B0A">
      <w:pPr>
        <w:pStyle w:val="Odstavecseseznamem"/>
        <w:numPr>
          <w:ilvl w:val="1"/>
          <w:numId w:val="21"/>
        </w:numPr>
        <w:spacing w:after="0"/>
        <w:rPr>
          <w:rFonts w:ascii="Garamond" w:hAnsi="Garamond" w:cs="Tahoma"/>
          <w:bCs/>
          <w:sz w:val="24"/>
          <w:szCs w:val="24"/>
          <w:u w:val="single"/>
          <w:lang w:val="en-GB"/>
        </w:rPr>
      </w:pPr>
      <w:bookmarkStart w:id="2" w:name="_Hlk78547472"/>
      <w:r>
        <w:rPr>
          <w:rFonts w:ascii="Garamond" w:hAnsi="Garamond" w:cs="Tahoma"/>
          <w:bCs/>
          <w:color w:val="000000"/>
          <w:sz w:val="24"/>
          <w:szCs w:val="24"/>
          <w:lang w:val="en-GB"/>
        </w:rPr>
        <w:t xml:space="preserve">Description of the organisation/person/activity/project and </w:t>
      </w:r>
      <w:r w:rsidR="002D763D">
        <w:rPr>
          <w:rFonts w:ascii="Garamond" w:hAnsi="Garamond" w:cs="Tahoma"/>
          <w:bCs/>
          <w:color w:val="000000"/>
          <w:sz w:val="24"/>
          <w:szCs w:val="24"/>
          <w:lang w:val="en-GB"/>
        </w:rPr>
        <w:t>the benefit that it provides</w:t>
      </w:r>
      <w:r>
        <w:rPr>
          <w:rFonts w:ascii="Garamond" w:hAnsi="Garamond" w:cs="Tahoma"/>
          <w:bCs/>
          <w:color w:val="000000"/>
          <w:sz w:val="24"/>
          <w:szCs w:val="24"/>
          <w:lang w:val="en-GB"/>
        </w:rPr>
        <w:t xml:space="preserve"> in the scope of 1,500-4,500 characters including spaces in the Czech or English language </w:t>
      </w:r>
      <w:r w:rsidR="00AB742D">
        <w:rPr>
          <w:rFonts w:ascii="Garamond" w:hAnsi="Garamond" w:cs="Tahoma"/>
          <w:bCs/>
          <w:color w:val="000000"/>
          <w:sz w:val="24"/>
          <w:szCs w:val="24"/>
          <w:lang w:val="en-GB"/>
        </w:rPr>
        <w:t>+ annexes, if any (in the event that the nomination is shortlisted, more detailed information will be required from the nominator and the nominee).</w:t>
      </w:r>
      <w:bookmarkEnd w:id="2"/>
      <w:r w:rsidR="00AB742D">
        <w:rPr>
          <w:rFonts w:ascii="Garamond" w:hAnsi="Garamond" w:cs="Tahoma"/>
          <w:bCs/>
          <w:color w:val="000000"/>
          <w:sz w:val="24"/>
          <w:szCs w:val="24"/>
          <w:lang w:val="en-GB"/>
        </w:rPr>
        <w:t xml:space="preserve"> </w:t>
      </w:r>
    </w:p>
    <w:p w14:paraId="4B1AAD12" w14:textId="15670D17" w:rsidR="00FD2196" w:rsidRPr="003E5B92" w:rsidRDefault="00AB742D" w:rsidP="00161B0A">
      <w:pPr>
        <w:pStyle w:val="Odstavecseseznamem"/>
        <w:numPr>
          <w:ilvl w:val="1"/>
          <w:numId w:val="21"/>
        </w:numPr>
        <w:spacing w:after="0"/>
        <w:rPr>
          <w:rFonts w:ascii="Garamond" w:hAnsi="Garamond" w:cs="Tahoma"/>
          <w:bCs/>
          <w:sz w:val="24"/>
          <w:szCs w:val="24"/>
          <w:u w:val="single"/>
          <w:lang w:val="en-GB"/>
        </w:rPr>
      </w:pPr>
      <w:bookmarkStart w:id="3" w:name="_Hlk78547484"/>
      <w:r>
        <w:rPr>
          <w:rFonts w:ascii="Garamond" w:hAnsi="Garamond" w:cs="Tahoma"/>
          <w:bCs/>
          <w:color w:val="000000"/>
          <w:sz w:val="24"/>
          <w:szCs w:val="24"/>
          <w:lang w:val="en-GB"/>
        </w:rPr>
        <w:t>Rationale for the nomination.</w:t>
      </w:r>
      <w:bookmarkEnd w:id="3"/>
    </w:p>
    <w:p w14:paraId="2FC0CFCE" w14:textId="12F0D6EC" w:rsidR="00F1642E" w:rsidRPr="003E5B92" w:rsidRDefault="00F1642E" w:rsidP="00945C75">
      <w:pPr>
        <w:spacing w:after="0"/>
        <w:jc w:val="center"/>
        <w:rPr>
          <w:rFonts w:ascii="Times New Roman" w:hAnsi="Times New Roman" w:cs="Times New Roman"/>
          <w:b/>
          <w:sz w:val="24"/>
          <w:szCs w:val="24"/>
          <w:lang w:val="en-GB"/>
        </w:rPr>
      </w:pPr>
    </w:p>
    <w:p w14:paraId="196BAAF4" w14:textId="745E518E" w:rsidR="00F1642E" w:rsidRPr="003E5B92" w:rsidRDefault="00AB742D" w:rsidP="00161B0A">
      <w:pPr>
        <w:spacing w:after="0"/>
        <w:jc w:val="center"/>
        <w:rPr>
          <w:rFonts w:ascii="Garamond" w:hAnsi="Garamond" w:cs="Tahoma"/>
          <w:b/>
          <w:sz w:val="24"/>
          <w:szCs w:val="24"/>
          <w:lang w:val="en-GB"/>
        </w:rPr>
      </w:pPr>
      <w:r>
        <w:rPr>
          <w:rFonts w:ascii="Garamond" w:hAnsi="Garamond" w:cs="Tahoma"/>
          <w:b/>
          <w:color w:val="1F497D" w:themeColor="text2"/>
          <w:sz w:val="24"/>
          <w:szCs w:val="24"/>
          <w:lang w:val="en-GB"/>
        </w:rPr>
        <w:t>AFI PRIZE FOR LONG-TERM BENEFIT TO THE INVESTMENT ENVIRONMENT OF THE CZECH REPUBLIC</w:t>
      </w:r>
    </w:p>
    <w:p w14:paraId="528A1B3F" w14:textId="77777777" w:rsidR="00F1642E" w:rsidRPr="003E5B92" w:rsidRDefault="00F1642E" w:rsidP="00F1642E">
      <w:pPr>
        <w:spacing w:after="0"/>
        <w:rPr>
          <w:rFonts w:ascii="Garamond" w:hAnsi="Garamond" w:cs="Tahoma"/>
          <w:b/>
          <w:sz w:val="24"/>
          <w:szCs w:val="24"/>
          <w:lang w:val="en-GB"/>
        </w:rPr>
      </w:pPr>
    </w:p>
    <w:p w14:paraId="17441A1A" w14:textId="088CA8BA" w:rsidR="00F1642E" w:rsidRPr="003E5B92" w:rsidRDefault="00AB742D" w:rsidP="00A61051">
      <w:pPr>
        <w:spacing w:after="0"/>
        <w:rPr>
          <w:rFonts w:ascii="Garamond" w:hAnsi="Garamond" w:cs="Tahoma"/>
          <w:b/>
          <w:sz w:val="24"/>
          <w:szCs w:val="24"/>
          <w:u w:val="single"/>
          <w:lang w:val="en-GB"/>
        </w:rPr>
      </w:pPr>
      <w:r>
        <w:rPr>
          <w:rFonts w:ascii="Garamond" w:hAnsi="Garamond" w:cs="Tahoma"/>
          <w:b/>
          <w:sz w:val="24"/>
          <w:szCs w:val="24"/>
          <w:u w:val="single"/>
          <w:lang w:val="en-GB"/>
        </w:rPr>
        <w:t>General information</w:t>
      </w:r>
      <w:r w:rsidR="001A29E6" w:rsidRPr="003E5B92">
        <w:rPr>
          <w:rFonts w:ascii="Garamond" w:hAnsi="Garamond" w:cs="Tahoma"/>
          <w:b/>
          <w:sz w:val="24"/>
          <w:szCs w:val="24"/>
          <w:u w:val="single"/>
          <w:lang w:val="en-GB"/>
        </w:rPr>
        <w:t>:</w:t>
      </w:r>
    </w:p>
    <w:p w14:paraId="441CCC2D" w14:textId="2108B358" w:rsidR="00F968DB" w:rsidRPr="00F968DB" w:rsidRDefault="00F968DB" w:rsidP="009F236B">
      <w:pPr>
        <w:pStyle w:val="Odstavecseseznamem"/>
        <w:numPr>
          <w:ilvl w:val="1"/>
          <w:numId w:val="18"/>
        </w:numPr>
        <w:spacing w:after="0"/>
        <w:ind w:left="709"/>
        <w:rPr>
          <w:rFonts w:ascii="Garamond" w:hAnsi="Garamond" w:cs="Tahoma"/>
          <w:bCs/>
          <w:sz w:val="24"/>
          <w:szCs w:val="24"/>
          <w:u w:val="single"/>
          <w:lang w:val="en-GB"/>
        </w:rPr>
      </w:pPr>
      <w:r w:rsidRPr="00F968DB">
        <w:rPr>
          <w:rFonts w:ascii="Garamond" w:hAnsi="Garamond" w:cs="Tahoma"/>
          <w:bCs/>
          <w:sz w:val="24"/>
          <w:szCs w:val="24"/>
          <w:lang w:val="en-GB"/>
        </w:rPr>
        <w:t xml:space="preserve">The purpose of the Prize is to </w:t>
      </w:r>
      <w:r w:rsidR="00904C14">
        <w:rPr>
          <w:rFonts w:ascii="Garamond" w:hAnsi="Garamond" w:cs="Tahoma"/>
          <w:bCs/>
          <w:sz w:val="24"/>
          <w:szCs w:val="24"/>
          <w:lang w:val="en-GB"/>
        </w:rPr>
        <w:t>recognise</w:t>
      </w:r>
      <w:r w:rsidRPr="00F968DB">
        <w:rPr>
          <w:rFonts w:ascii="Garamond" w:hAnsi="Garamond" w:cs="Tahoma"/>
          <w:bCs/>
          <w:sz w:val="24"/>
          <w:szCs w:val="24"/>
          <w:lang w:val="en-GB"/>
        </w:rPr>
        <w:t xml:space="preserve"> and publicly acknowledge important persons who have contributed to the development of the Czech investment environment and economy, primarily through their activities focused on investment support and creation of an environment that is favourable for investors and the development of investments in the Czech Republic. </w:t>
      </w:r>
    </w:p>
    <w:p w14:paraId="2AAB5A65" w14:textId="46244A04" w:rsidR="00F1642E" w:rsidRPr="00F968DB" w:rsidRDefault="00F968DB" w:rsidP="009F236B">
      <w:pPr>
        <w:pStyle w:val="Odstavecseseznamem"/>
        <w:numPr>
          <w:ilvl w:val="1"/>
          <w:numId w:val="18"/>
        </w:numPr>
        <w:spacing w:after="0"/>
        <w:ind w:left="709"/>
        <w:rPr>
          <w:rFonts w:ascii="Garamond" w:hAnsi="Garamond" w:cs="Tahoma"/>
          <w:bCs/>
          <w:sz w:val="24"/>
          <w:szCs w:val="24"/>
          <w:u w:val="single"/>
          <w:lang w:val="en-GB"/>
        </w:rPr>
      </w:pPr>
      <w:r>
        <w:rPr>
          <w:rFonts w:ascii="Garamond" w:hAnsi="Garamond" w:cs="Tahoma"/>
          <w:bCs/>
          <w:sz w:val="24"/>
          <w:szCs w:val="24"/>
          <w:lang w:val="en-GB"/>
        </w:rPr>
        <w:t xml:space="preserve">The prize can be awarded only to a natural person or multiple natural persons jointly, and cannot be awarded repeatedly. </w:t>
      </w:r>
    </w:p>
    <w:p w14:paraId="0AB7ACBC" w14:textId="77777777" w:rsidR="00F1642E" w:rsidRPr="003E5B92" w:rsidRDefault="00F1642E" w:rsidP="00F1642E">
      <w:pPr>
        <w:spacing w:after="0"/>
        <w:rPr>
          <w:rFonts w:ascii="Garamond" w:hAnsi="Garamond" w:cs="Tahoma"/>
          <w:bCs/>
          <w:sz w:val="24"/>
          <w:szCs w:val="24"/>
          <w:lang w:val="en-GB"/>
        </w:rPr>
      </w:pPr>
    </w:p>
    <w:p w14:paraId="436A6C2F" w14:textId="245CD0D8" w:rsidR="00F1642E" w:rsidRPr="003E5B92" w:rsidRDefault="00F968DB" w:rsidP="001A29E6">
      <w:pPr>
        <w:spacing w:after="0"/>
        <w:rPr>
          <w:rFonts w:ascii="Garamond" w:hAnsi="Garamond" w:cs="Tahoma"/>
          <w:b/>
          <w:sz w:val="24"/>
          <w:szCs w:val="24"/>
          <w:u w:val="single"/>
          <w:lang w:val="en-GB"/>
        </w:rPr>
      </w:pPr>
      <w:r>
        <w:rPr>
          <w:rFonts w:ascii="Garamond" w:hAnsi="Garamond" w:cs="Tahoma"/>
          <w:b/>
          <w:sz w:val="24"/>
          <w:szCs w:val="24"/>
          <w:u w:val="single"/>
          <w:lang w:val="en-GB"/>
        </w:rPr>
        <w:t>Nomination</w:t>
      </w:r>
    </w:p>
    <w:p w14:paraId="784A6FC3" w14:textId="4A44BE32" w:rsidR="00F1642E" w:rsidRPr="003E5B92" w:rsidRDefault="00F968DB" w:rsidP="001A29E6">
      <w:pPr>
        <w:pStyle w:val="Odstavecseseznamem"/>
        <w:numPr>
          <w:ilvl w:val="1"/>
          <w:numId w:val="19"/>
        </w:numPr>
        <w:spacing w:after="0"/>
        <w:ind w:left="709"/>
        <w:rPr>
          <w:rFonts w:ascii="Garamond" w:hAnsi="Garamond" w:cs="Tahoma"/>
          <w:bCs/>
          <w:sz w:val="24"/>
          <w:szCs w:val="24"/>
          <w:u w:val="single"/>
          <w:lang w:val="en-GB"/>
        </w:rPr>
      </w:pPr>
      <w:r>
        <w:rPr>
          <w:rFonts w:ascii="Garamond" w:hAnsi="Garamond" w:cs="Tahoma"/>
          <w:bCs/>
          <w:sz w:val="24"/>
          <w:szCs w:val="24"/>
          <w:lang w:val="en-GB"/>
        </w:rPr>
        <w:t>The nomination must contain the following formal requisites:</w:t>
      </w:r>
    </w:p>
    <w:p w14:paraId="5AAE8A2B" w14:textId="74ACBBFE" w:rsidR="00F1642E" w:rsidRPr="003E5B92" w:rsidRDefault="00F968DB" w:rsidP="00161B0A">
      <w:pPr>
        <w:pStyle w:val="Odstavecseseznamem"/>
        <w:numPr>
          <w:ilvl w:val="1"/>
          <w:numId w:val="19"/>
        </w:numPr>
        <w:tabs>
          <w:tab w:val="left" w:pos="284"/>
        </w:tabs>
        <w:spacing w:after="0"/>
        <w:jc w:val="both"/>
        <w:rPr>
          <w:rFonts w:ascii="Garamond" w:hAnsi="Garamond" w:cs="Tahoma"/>
          <w:bCs/>
          <w:color w:val="000000"/>
          <w:sz w:val="24"/>
          <w:szCs w:val="24"/>
          <w:lang w:val="en-GB"/>
        </w:rPr>
      </w:pPr>
      <w:r>
        <w:rPr>
          <w:rFonts w:ascii="Garamond" w:hAnsi="Garamond" w:cs="Tahoma"/>
          <w:bCs/>
          <w:color w:val="000000"/>
          <w:sz w:val="24"/>
          <w:szCs w:val="24"/>
          <w:lang w:val="en-GB"/>
        </w:rPr>
        <w:t>Name of the person.</w:t>
      </w:r>
    </w:p>
    <w:p w14:paraId="74F7770C" w14:textId="0F0EE67D" w:rsidR="00F1642E" w:rsidRPr="003E5B92" w:rsidRDefault="00F968DB" w:rsidP="00161B0A">
      <w:pPr>
        <w:pStyle w:val="Odstavecseseznamem"/>
        <w:numPr>
          <w:ilvl w:val="1"/>
          <w:numId w:val="19"/>
        </w:numPr>
        <w:tabs>
          <w:tab w:val="left" w:pos="284"/>
        </w:tabs>
        <w:spacing w:after="0"/>
        <w:jc w:val="both"/>
        <w:rPr>
          <w:rFonts w:ascii="Garamond" w:hAnsi="Garamond" w:cs="Tahoma"/>
          <w:bCs/>
          <w:color w:val="000000"/>
          <w:sz w:val="24"/>
          <w:szCs w:val="24"/>
          <w:lang w:val="en-GB"/>
        </w:rPr>
      </w:pPr>
      <w:r>
        <w:rPr>
          <w:rFonts w:ascii="Garamond" w:hAnsi="Garamond" w:cs="Tahoma"/>
          <w:bCs/>
          <w:color w:val="000000"/>
          <w:sz w:val="24"/>
          <w:szCs w:val="24"/>
          <w:lang w:val="en-GB"/>
        </w:rPr>
        <w:t xml:space="preserve">Professional competency. </w:t>
      </w:r>
    </w:p>
    <w:p w14:paraId="2CFFF2E2" w14:textId="7F6E2DEC" w:rsidR="00161B0A" w:rsidRPr="003E5B92" w:rsidRDefault="00F968DB" w:rsidP="00161B0A">
      <w:pPr>
        <w:pStyle w:val="Odstavecseseznamem"/>
        <w:numPr>
          <w:ilvl w:val="1"/>
          <w:numId w:val="19"/>
        </w:numPr>
        <w:tabs>
          <w:tab w:val="left" w:pos="284"/>
        </w:tabs>
        <w:spacing w:after="0"/>
        <w:jc w:val="both"/>
        <w:rPr>
          <w:rFonts w:ascii="Garamond" w:hAnsi="Garamond" w:cs="Tahoma"/>
          <w:bCs/>
          <w:color w:val="000000"/>
          <w:sz w:val="24"/>
          <w:szCs w:val="24"/>
          <w:lang w:val="en-GB"/>
        </w:rPr>
      </w:pPr>
      <w:r>
        <w:rPr>
          <w:rFonts w:ascii="Garamond" w:hAnsi="Garamond" w:cs="Tahoma"/>
          <w:bCs/>
          <w:color w:val="000000"/>
          <w:sz w:val="24"/>
          <w:szCs w:val="24"/>
          <w:lang w:val="en-GB"/>
        </w:rPr>
        <w:lastRenderedPageBreak/>
        <w:t xml:space="preserve">Description of the person and </w:t>
      </w:r>
      <w:r w:rsidR="00904C14">
        <w:rPr>
          <w:rFonts w:ascii="Garamond" w:hAnsi="Garamond" w:cs="Tahoma"/>
          <w:bCs/>
          <w:color w:val="000000"/>
          <w:sz w:val="24"/>
          <w:szCs w:val="24"/>
          <w:lang w:val="en-GB"/>
        </w:rPr>
        <w:t>the benefit that he/she has provided</w:t>
      </w:r>
      <w:r>
        <w:rPr>
          <w:rFonts w:ascii="Garamond" w:hAnsi="Garamond" w:cs="Tahoma"/>
          <w:bCs/>
          <w:color w:val="000000"/>
          <w:sz w:val="24"/>
          <w:szCs w:val="24"/>
          <w:lang w:val="en-GB"/>
        </w:rPr>
        <w:t xml:space="preserve"> in the scope of 1,500-4,500 characters including spaces in the Czech or English language + annexes, if any (in the event that the nomination is shortlisted, more detailed information will be required from the nominator and the nominee).</w:t>
      </w:r>
    </w:p>
    <w:p w14:paraId="3F6B8927" w14:textId="576610E9" w:rsidR="009023B5" w:rsidRPr="003E5B92" w:rsidRDefault="00F968DB" w:rsidP="0001120B">
      <w:pPr>
        <w:pStyle w:val="Odstavecseseznamem"/>
        <w:numPr>
          <w:ilvl w:val="1"/>
          <w:numId w:val="19"/>
        </w:numPr>
        <w:tabs>
          <w:tab w:val="left" w:pos="284"/>
        </w:tabs>
        <w:spacing w:after="0"/>
        <w:jc w:val="both"/>
        <w:rPr>
          <w:rFonts w:ascii="Times New Roman" w:hAnsi="Times New Roman" w:cs="Times New Roman"/>
          <w:sz w:val="20"/>
          <w:szCs w:val="20"/>
          <w:lang w:val="en-GB"/>
        </w:rPr>
      </w:pPr>
      <w:r>
        <w:rPr>
          <w:rFonts w:ascii="Garamond" w:hAnsi="Garamond" w:cs="Tahoma"/>
          <w:bCs/>
          <w:color w:val="000000"/>
          <w:sz w:val="24"/>
          <w:szCs w:val="24"/>
          <w:lang w:val="en-GB"/>
        </w:rPr>
        <w:t>Rational for the nomination</w:t>
      </w:r>
      <w:r w:rsidR="00F1642E" w:rsidRPr="003E5B92">
        <w:rPr>
          <w:rFonts w:ascii="Garamond" w:hAnsi="Garamond" w:cs="Tahoma"/>
          <w:bCs/>
          <w:color w:val="000000"/>
          <w:sz w:val="24"/>
          <w:szCs w:val="24"/>
          <w:lang w:val="en-GB"/>
        </w:rPr>
        <w:t>.</w:t>
      </w:r>
    </w:p>
    <w:sectPr w:rsidR="009023B5" w:rsidRPr="003E5B92" w:rsidSect="001E5514">
      <w:headerReference w:type="default" r:id="rId11"/>
      <w:pgSz w:w="11906" w:h="16838"/>
      <w:pgMar w:top="1985"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A63F" w14:textId="77777777" w:rsidR="003849DA" w:rsidRDefault="003849DA" w:rsidP="00CD45E6">
      <w:pPr>
        <w:spacing w:after="0" w:line="240" w:lineRule="auto"/>
      </w:pPr>
      <w:r>
        <w:separator/>
      </w:r>
    </w:p>
  </w:endnote>
  <w:endnote w:type="continuationSeparator" w:id="0">
    <w:p w14:paraId="6052DBAD" w14:textId="77777777" w:rsidR="003849DA" w:rsidRDefault="003849DA" w:rsidP="00CD45E6">
      <w:pPr>
        <w:spacing w:after="0" w:line="240" w:lineRule="auto"/>
      </w:pPr>
      <w:r>
        <w:continuationSeparator/>
      </w:r>
    </w:p>
  </w:endnote>
  <w:endnote w:type="continuationNotice" w:id="1">
    <w:p w14:paraId="70715827" w14:textId="77777777" w:rsidR="003849DA" w:rsidRDefault="0038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28AC" w14:textId="77777777" w:rsidR="003849DA" w:rsidRDefault="003849DA" w:rsidP="00CD45E6">
      <w:pPr>
        <w:spacing w:after="0" w:line="240" w:lineRule="auto"/>
      </w:pPr>
      <w:r>
        <w:separator/>
      </w:r>
    </w:p>
  </w:footnote>
  <w:footnote w:type="continuationSeparator" w:id="0">
    <w:p w14:paraId="5DC239C9" w14:textId="77777777" w:rsidR="003849DA" w:rsidRDefault="003849DA" w:rsidP="00CD45E6">
      <w:pPr>
        <w:spacing w:after="0" w:line="240" w:lineRule="auto"/>
      </w:pPr>
      <w:r>
        <w:continuationSeparator/>
      </w:r>
    </w:p>
  </w:footnote>
  <w:footnote w:type="continuationNotice" w:id="1">
    <w:p w14:paraId="6704B65D" w14:textId="77777777" w:rsidR="003849DA" w:rsidRDefault="00384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C22" w14:textId="3F3CF3EE" w:rsidR="00C40B95" w:rsidRDefault="00A10EA6" w:rsidP="00CD45E6">
    <w:pPr>
      <w:pStyle w:val="Zhlav"/>
      <w:jc w:val="center"/>
    </w:pPr>
    <w:r>
      <w:rPr>
        <w:noProof/>
      </w:rPr>
      <w:drawing>
        <wp:anchor distT="0" distB="0" distL="114300" distR="114300" simplePos="0" relativeHeight="251658240" behindDoc="0" locked="0" layoutInCell="1" allowOverlap="1" wp14:anchorId="2066B8A5" wp14:editId="6B9BD6CB">
          <wp:simplePos x="0" y="0"/>
          <wp:positionH relativeFrom="column">
            <wp:posOffset>-187502</wp:posOffset>
          </wp:positionH>
          <wp:positionV relativeFrom="paragraph">
            <wp:posOffset>127000</wp:posOffset>
          </wp:positionV>
          <wp:extent cx="956931" cy="956931"/>
          <wp:effectExtent l="0" t="0" r="0" b="0"/>
          <wp:wrapSquare wrapText="bothSides"/>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56931" cy="9569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40"/>
    <w:multiLevelType w:val="hybridMultilevel"/>
    <w:tmpl w:val="0364954A"/>
    <w:lvl w:ilvl="0" w:tplc="4A40D07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B6332"/>
    <w:multiLevelType w:val="hybridMultilevel"/>
    <w:tmpl w:val="63764280"/>
    <w:lvl w:ilvl="0" w:tplc="98B4A39E">
      <w:start w:val="1"/>
      <w:numFmt w:val="lowerLetter"/>
      <w:lvlText w:val="%1)"/>
      <w:lvlJc w:val="left"/>
      <w:pPr>
        <w:ind w:left="1776" w:hanging="360"/>
      </w:pPr>
      <w:rPr>
        <w:rFonts w:hint="default"/>
        <w:color w:val="000000"/>
        <w:u w:val="none"/>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7AA4112"/>
    <w:multiLevelType w:val="hybridMultilevel"/>
    <w:tmpl w:val="1C0A31C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203056"/>
    <w:multiLevelType w:val="hybridMultilevel"/>
    <w:tmpl w:val="399C6B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C6191"/>
    <w:multiLevelType w:val="hybridMultilevel"/>
    <w:tmpl w:val="256E67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381A8D"/>
    <w:multiLevelType w:val="hybridMultilevel"/>
    <w:tmpl w:val="7BDE605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9D14F0"/>
    <w:multiLevelType w:val="hybridMultilevel"/>
    <w:tmpl w:val="F04AF350"/>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8F7C43"/>
    <w:multiLevelType w:val="hybridMultilevel"/>
    <w:tmpl w:val="CF9E5B86"/>
    <w:lvl w:ilvl="0" w:tplc="0405000D">
      <w:start w:val="1"/>
      <w:numFmt w:val="bullet"/>
      <w:lvlText w:val=""/>
      <w:lvlJc w:val="left"/>
      <w:pPr>
        <w:ind w:left="720" w:hanging="360"/>
      </w:pPr>
      <w:rPr>
        <w:rFonts w:ascii="Wingdings" w:hAnsi="Wingdings" w:hint="default"/>
      </w:rPr>
    </w:lvl>
    <w:lvl w:ilvl="1" w:tplc="96105A36">
      <w:numFmt w:val="bullet"/>
      <w:lvlText w:val=""/>
      <w:lvlJc w:val="left"/>
      <w:pPr>
        <w:ind w:left="1440" w:hanging="360"/>
      </w:pPr>
      <w:rPr>
        <w:rFonts w:ascii="Symbol" w:eastAsiaTheme="minorEastAsia"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A640F1"/>
    <w:multiLevelType w:val="hybridMultilevel"/>
    <w:tmpl w:val="58786F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8956C4"/>
    <w:multiLevelType w:val="hybridMultilevel"/>
    <w:tmpl w:val="DDF4634C"/>
    <w:lvl w:ilvl="0" w:tplc="CB2C0862">
      <w:start w:val="1"/>
      <w:numFmt w:val="lowerLetter"/>
      <w:lvlText w:val="%1)"/>
      <w:lvlJc w:val="left"/>
      <w:pPr>
        <w:ind w:left="1152" w:hanging="360"/>
      </w:pPr>
      <w:rPr>
        <w:strike w:val="0"/>
        <w:dstrike w:val="0"/>
        <w:u w:val="none"/>
        <w:effect w:val="none"/>
      </w:rPr>
    </w:lvl>
    <w:lvl w:ilvl="1" w:tplc="04050019">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start w:val="1"/>
      <w:numFmt w:val="lowerLetter"/>
      <w:lvlText w:val="%5."/>
      <w:lvlJc w:val="left"/>
      <w:pPr>
        <w:ind w:left="4032" w:hanging="360"/>
      </w:pPr>
    </w:lvl>
    <w:lvl w:ilvl="5" w:tplc="0405001B">
      <w:start w:val="1"/>
      <w:numFmt w:val="lowerRoman"/>
      <w:lvlText w:val="%6."/>
      <w:lvlJc w:val="right"/>
      <w:pPr>
        <w:ind w:left="4752" w:hanging="180"/>
      </w:pPr>
    </w:lvl>
    <w:lvl w:ilvl="6" w:tplc="0405000F">
      <w:start w:val="1"/>
      <w:numFmt w:val="decimal"/>
      <w:lvlText w:val="%7."/>
      <w:lvlJc w:val="left"/>
      <w:pPr>
        <w:ind w:left="5472" w:hanging="360"/>
      </w:pPr>
    </w:lvl>
    <w:lvl w:ilvl="7" w:tplc="04050019">
      <w:start w:val="1"/>
      <w:numFmt w:val="lowerLetter"/>
      <w:lvlText w:val="%8."/>
      <w:lvlJc w:val="left"/>
      <w:pPr>
        <w:ind w:left="6192" w:hanging="360"/>
      </w:pPr>
    </w:lvl>
    <w:lvl w:ilvl="8" w:tplc="0405001B">
      <w:start w:val="1"/>
      <w:numFmt w:val="lowerRoman"/>
      <w:lvlText w:val="%9."/>
      <w:lvlJc w:val="right"/>
      <w:pPr>
        <w:ind w:left="6912" w:hanging="180"/>
      </w:pPr>
    </w:lvl>
  </w:abstractNum>
  <w:abstractNum w:abstractNumId="10" w15:restartNumberingAfterBreak="0">
    <w:nsid w:val="34C23A99"/>
    <w:multiLevelType w:val="hybridMultilevel"/>
    <w:tmpl w:val="A2AE8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617230"/>
    <w:multiLevelType w:val="multilevel"/>
    <w:tmpl w:val="C360C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4D411B"/>
    <w:multiLevelType w:val="hybridMultilevel"/>
    <w:tmpl w:val="FA5089F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52662A"/>
    <w:multiLevelType w:val="hybridMultilevel"/>
    <w:tmpl w:val="60FE62A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6D2444"/>
    <w:multiLevelType w:val="hybridMultilevel"/>
    <w:tmpl w:val="E8A22A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CD59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902057"/>
    <w:multiLevelType w:val="hybridMultilevel"/>
    <w:tmpl w:val="B764FCF2"/>
    <w:lvl w:ilvl="0" w:tplc="0EA2AF1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6AD07BF2"/>
    <w:multiLevelType w:val="hybridMultilevel"/>
    <w:tmpl w:val="CE16AF66"/>
    <w:lvl w:ilvl="0" w:tplc="CF92D3F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15:restartNumberingAfterBreak="0">
    <w:nsid w:val="716D28D6"/>
    <w:multiLevelType w:val="hybridMultilevel"/>
    <w:tmpl w:val="9CE0C84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8"/>
  </w:num>
  <w:num w:numId="6">
    <w:abstractNumId w:val="6"/>
  </w:num>
  <w:num w:numId="7">
    <w:abstractNumId w:val="11"/>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4"/>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61"/>
    <w:rsid w:val="00006500"/>
    <w:rsid w:val="0000795D"/>
    <w:rsid w:val="00014BB9"/>
    <w:rsid w:val="000177B3"/>
    <w:rsid w:val="00035C34"/>
    <w:rsid w:val="000408FC"/>
    <w:rsid w:val="00041EDB"/>
    <w:rsid w:val="000648A5"/>
    <w:rsid w:val="00074A1A"/>
    <w:rsid w:val="0009456E"/>
    <w:rsid w:val="000A204E"/>
    <w:rsid w:val="000B1B4A"/>
    <w:rsid w:val="000B4A27"/>
    <w:rsid w:val="000B5268"/>
    <w:rsid w:val="000E48DD"/>
    <w:rsid w:val="00100528"/>
    <w:rsid w:val="00100701"/>
    <w:rsid w:val="001020E3"/>
    <w:rsid w:val="00106133"/>
    <w:rsid w:val="001232DD"/>
    <w:rsid w:val="00134771"/>
    <w:rsid w:val="0014003E"/>
    <w:rsid w:val="001500D1"/>
    <w:rsid w:val="0015375B"/>
    <w:rsid w:val="00161B0A"/>
    <w:rsid w:val="00164966"/>
    <w:rsid w:val="00171533"/>
    <w:rsid w:val="00176BCE"/>
    <w:rsid w:val="001A29E6"/>
    <w:rsid w:val="001B66E7"/>
    <w:rsid w:val="001C28A1"/>
    <w:rsid w:val="001D681B"/>
    <w:rsid w:val="001E5514"/>
    <w:rsid w:val="00201443"/>
    <w:rsid w:val="00203EB6"/>
    <w:rsid w:val="0021393B"/>
    <w:rsid w:val="00262566"/>
    <w:rsid w:val="00262DE9"/>
    <w:rsid w:val="00271FFB"/>
    <w:rsid w:val="00276BDC"/>
    <w:rsid w:val="00292EEF"/>
    <w:rsid w:val="00293B30"/>
    <w:rsid w:val="002975C4"/>
    <w:rsid w:val="002A58DB"/>
    <w:rsid w:val="002B1A9C"/>
    <w:rsid w:val="002B38D1"/>
    <w:rsid w:val="002C46E2"/>
    <w:rsid w:val="002D763D"/>
    <w:rsid w:val="002E3623"/>
    <w:rsid w:val="00306E17"/>
    <w:rsid w:val="00310C52"/>
    <w:rsid w:val="0031171A"/>
    <w:rsid w:val="00311A8E"/>
    <w:rsid w:val="00312938"/>
    <w:rsid w:val="003534BD"/>
    <w:rsid w:val="0035643C"/>
    <w:rsid w:val="00357700"/>
    <w:rsid w:val="003672F3"/>
    <w:rsid w:val="00375E40"/>
    <w:rsid w:val="003849DA"/>
    <w:rsid w:val="003A34CE"/>
    <w:rsid w:val="003C69E5"/>
    <w:rsid w:val="003C7B8A"/>
    <w:rsid w:val="003D02CF"/>
    <w:rsid w:val="003E05EE"/>
    <w:rsid w:val="003E0C53"/>
    <w:rsid w:val="003E4758"/>
    <w:rsid w:val="003E5B92"/>
    <w:rsid w:val="003F4024"/>
    <w:rsid w:val="00415988"/>
    <w:rsid w:val="00417FB6"/>
    <w:rsid w:val="0043090F"/>
    <w:rsid w:val="004311C1"/>
    <w:rsid w:val="00455919"/>
    <w:rsid w:val="004A2DCA"/>
    <w:rsid w:val="004B3402"/>
    <w:rsid w:val="004C3B8D"/>
    <w:rsid w:val="004C4F0F"/>
    <w:rsid w:val="004D152E"/>
    <w:rsid w:val="004D631F"/>
    <w:rsid w:val="004E02D8"/>
    <w:rsid w:val="004F7058"/>
    <w:rsid w:val="0050787B"/>
    <w:rsid w:val="00511F0B"/>
    <w:rsid w:val="00522B33"/>
    <w:rsid w:val="005316FB"/>
    <w:rsid w:val="00550106"/>
    <w:rsid w:val="00551644"/>
    <w:rsid w:val="00560A7E"/>
    <w:rsid w:val="00564FC1"/>
    <w:rsid w:val="0057043D"/>
    <w:rsid w:val="005B6222"/>
    <w:rsid w:val="005B6DDD"/>
    <w:rsid w:val="005C3C54"/>
    <w:rsid w:val="005D15E9"/>
    <w:rsid w:val="005D7BEC"/>
    <w:rsid w:val="005E47CA"/>
    <w:rsid w:val="005E71DB"/>
    <w:rsid w:val="005F2571"/>
    <w:rsid w:val="00616CC4"/>
    <w:rsid w:val="00621EBF"/>
    <w:rsid w:val="006273EF"/>
    <w:rsid w:val="00631A01"/>
    <w:rsid w:val="00635A8B"/>
    <w:rsid w:val="006433B2"/>
    <w:rsid w:val="006672B9"/>
    <w:rsid w:val="006943BB"/>
    <w:rsid w:val="006C49E0"/>
    <w:rsid w:val="006D08F6"/>
    <w:rsid w:val="006D7AC4"/>
    <w:rsid w:val="007045FF"/>
    <w:rsid w:val="007054CF"/>
    <w:rsid w:val="00710899"/>
    <w:rsid w:val="00722BC6"/>
    <w:rsid w:val="00764C61"/>
    <w:rsid w:val="00777F9B"/>
    <w:rsid w:val="00796F98"/>
    <w:rsid w:val="007A2729"/>
    <w:rsid w:val="007A4EE4"/>
    <w:rsid w:val="007A75DB"/>
    <w:rsid w:val="007B3E88"/>
    <w:rsid w:val="007D4041"/>
    <w:rsid w:val="007E5170"/>
    <w:rsid w:val="007E7ECE"/>
    <w:rsid w:val="00815175"/>
    <w:rsid w:val="00816E4B"/>
    <w:rsid w:val="00834B39"/>
    <w:rsid w:val="00837317"/>
    <w:rsid w:val="008570A5"/>
    <w:rsid w:val="00892F57"/>
    <w:rsid w:val="008A2533"/>
    <w:rsid w:val="008C1C22"/>
    <w:rsid w:val="008D620B"/>
    <w:rsid w:val="009023B5"/>
    <w:rsid w:val="00904C14"/>
    <w:rsid w:val="009302AD"/>
    <w:rsid w:val="009403C3"/>
    <w:rsid w:val="00945C75"/>
    <w:rsid w:val="00952D2D"/>
    <w:rsid w:val="00954E69"/>
    <w:rsid w:val="00956A32"/>
    <w:rsid w:val="009631D5"/>
    <w:rsid w:val="00965CC9"/>
    <w:rsid w:val="00970239"/>
    <w:rsid w:val="00977CEF"/>
    <w:rsid w:val="0099617E"/>
    <w:rsid w:val="009C39F9"/>
    <w:rsid w:val="00A10EA6"/>
    <w:rsid w:val="00A56713"/>
    <w:rsid w:val="00A61051"/>
    <w:rsid w:val="00A662CE"/>
    <w:rsid w:val="00A77016"/>
    <w:rsid w:val="00A872EB"/>
    <w:rsid w:val="00AA5994"/>
    <w:rsid w:val="00AB0E29"/>
    <w:rsid w:val="00AB742D"/>
    <w:rsid w:val="00AB7658"/>
    <w:rsid w:val="00AC45A8"/>
    <w:rsid w:val="00AC53E5"/>
    <w:rsid w:val="00AE0ABC"/>
    <w:rsid w:val="00B04C1B"/>
    <w:rsid w:val="00B128AC"/>
    <w:rsid w:val="00B22269"/>
    <w:rsid w:val="00B33728"/>
    <w:rsid w:val="00B363B5"/>
    <w:rsid w:val="00B43B71"/>
    <w:rsid w:val="00B471BD"/>
    <w:rsid w:val="00B472D4"/>
    <w:rsid w:val="00B5142F"/>
    <w:rsid w:val="00B641AF"/>
    <w:rsid w:val="00B666E6"/>
    <w:rsid w:val="00B67B23"/>
    <w:rsid w:val="00B70449"/>
    <w:rsid w:val="00B929AA"/>
    <w:rsid w:val="00B931FF"/>
    <w:rsid w:val="00B97F38"/>
    <w:rsid w:val="00BA2861"/>
    <w:rsid w:val="00BA3FC6"/>
    <w:rsid w:val="00BB16D3"/>
    <w:rsid w:val="00BD6ECC"/>
    <w:rsid w:val="00C15EAD"/>
    <w:rsid w:val="00C20638"/>
    <w:rsid w:val="00C40B95"/>
    <w:rsid w:val="00C52AD0"/>
    <w:rsid w:val="00C906D3"/>
    <w:rsid w:val="00CB45A3"/>
    <w:rsid w:val="00CC3C05"/>
    <w:rsid w:val="00CD45E6"/>
    <w:rsid w:val="00CE4626"/>
    <w:rsid w:val="00D00948"/>
    <w:rsid w:val="00D04478"/>
    <w:rsid w:val="00D15F10"/>
    <w:rsid w:val="00D43FB9"/>
    <w:rsid w:val="00D44A51"/>
    <w:rsid w:val="00D45CBB"/>
    <w:rsid w:val="00D604AB"/>
    <w:rsid w:val="00D60AE3"/>
    <w:rsid w:val="00D76FF8"/>
    <w:rsid w:val="00D77834"/>
    <w:rsid w:val="00D77CDC"/>
    <w:rsid w:val="00D854A5"/>
    <w:rsid w:val="00D9205B"/>
    <w:rsid w:val="00DA30FE"/>
    <w:rsid w:val="00DA5FB0"/>
    <w:rsid w:val="00DB4F57"/>
    <w:rsid w:val="00DE3026"/>
    <w:rsid w:val="00E001DF"/>
    <w:rsid w:val="00E404CD"/>
    <w:rsid w:val="00E46189"/>
    <w:rsid w:val="00E6200F"/>
    <w:rsid w:val="00E64538"/>
    <w:rsid w:val="00E8255A"/>
    <w:rsid w:val="00EB0291"/>
    <w:rsid w:val="00EC2AF0"/>
    <w:rsid w:val="00EC7076"/>
    <w:rsid w:val="00ED1C06"/>
    <w:rsid w:val="00EE0A1C"/>
    <w:rsid w:val="00EE1F7E"/>
    <w:rsid w:val="00F02009"/>
    <w:rsid w:val="00F072B7"/>
    <w:rsid w:val="00F12224"/>
    <w:rsid w:val="00F1642E"/>
    <w:rsid w:val="00F20BF7"/>
    <w:rsid w:val="00F3476D"/>
    <w:rsid w:val="00F50A79"/>
    <w:rsid w:val="00F551DF"/>
    <w:rsid w:val="00F76F06"/>
    <w:rsid w:val="00F776CC"/>
    <w:rsid w:val="00F968DB"/>
    <w:rsid w:val="00FA7CCD"/>
    <w:rsid w:val="00FB100F"/>
    <w:rsid w:val="00FB7B32"/>
    <w:rsid w:val="00FD2196"/>
    <w:rsid w:val="00FD3DE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801D7"/>
  <w15:docId w15:val="{C03DC9DE-D6B3-4ABA-B3EF-6DD87347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4FC1"/>
  </w:style>
  <w:style w:type="paragraph" w:styleId="Nadpis1">
    <w:name w:val="heading 1"/>
    <w:basedOn w:val="Normln"/>
    <w:next w:val="Normln"/>
    <w:link w:val="Nadpis1Char"/>
    <w:uiPriority w:val="9"/>
    <w:qFormat/>
    <w:rsid w:val="00455919"/>
    <w:pPr>
      <w:keepNext/>
      <w:spacing w:after="0" w:line="240" w:lineRule="auto"/>
      <w:jc w:val="both"/>
      <w:outlineLvl w:val="0"/>
    </w:pPr>
    <w:rPr>
      <w:rFonts w:ascii="Tahoma" w:hAnsi="Tahoma" w:cs="Tahoma"/>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5E40"/>
    <w:pPr>
      <w:ind w:left="720"/>
      <w:contextualSpacing/>
    </w:pPr>
  </w:style>
  <w:style w:type="paragraph" w:styleId="Zhlav">
    <w:name w:val="header"/>
    <w:basedOn w:val="Normln"/>
    <w:link w:val="ZhlavChar"/>
    <w:uiPriority w:val="99"/>
    <w:unhideWhenUsed/>
    <w:rsid w:val="00CD45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5E6"/>
  </w:style>
  <w:style w:type="paragraph" w:styleId="Zpat">
    <w:name w:val="footer"/>
    <w:basedOn w:val="Normln"/>
    <w:link w:val="ZpatChar"/>
    <w:uiPriority w:val="99"/>
    <w:unhideWhenUsed/>
    <w:rsid w:val="00CD4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5E6"/>
  </w:style>
  <w:style w:type="paragraph" w:styleId="Textbubliny">
    <w:name w:val="Balloon Text"/>
    <w:basedOn w:val="Normln"/>
    <w:link w:val="TextbublinyChar"/>
    <w:uiPriority w:val="99"/>
    <w:semiHidden/>
    <w:unhideWhenUsed/>
    <w:rsid w:val="00CD45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45E6"/>
    <w:rPr>
      <w:rFonts w:ascii="Tahoma" w:hAnsi="Tahoma" w:cs="Tahoma"/>
      <w:sz w:val="16"/>
      <w:szCs w:val="16"/>
    </w:rPr>
  </w:style>
  <w:style w:type="table" w:styleId="Mkatabulky">
    <w:name w:val="Table Grid"/>
    <w:basedOn w:val="Normlntabulka"/>
    <w:uiPriority w:val="59"/>
    <w:rsid w:val="0062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931FF"/>
    <w:rPr>
      <w:color w:val="0000FF" w:themeColor="hyperlink"/>
      <w:u w:val="single"/>
    </w:rPr>
  </w:style>
  <w:style w:type="character" w:styleId="Odkaznakoment">
    <w:name w:val="annotation reference"/>
    <w:basedOn w:val="Standardnpsmoodstavce"/>
    <w:uiPriority w:val="99"/>
    <w:semiHidden/>
    <w:unhideWhenUsed/>
    <w:rsid w:val="00F02009"/>
    <w:rPr>
      <w:sz w:val="16"/>
      <w:szCs w:val="16"/>
    </w:rPr>
  </w:style>
  <w:style w:type="paragraph" w:styleId="Textkomente">
    <w:name w:val="annotation text"/>
    <w:basedOn w:val="Normln"/>
    <w:link w:val="TextkomenteChar"/>
    <w:uiPriority w:val="99"/>
    <w:semiHidden/>
    <w:unhideWhenUsed/>
    <w:rsid w:val="00F02009"/>
    <w:pPr>
      <w:spacing w:line="240" w:lineRule="auto"/>
    </w:pPr>
    <w:rPr>
      <w:sz w:val="20"/>
      <w:szCs w:val="20"/>
    </w:rPr>
  </w:style>
  <w:style w:type="character" w:customStyle="1" w:styleId="TextkomenteChar">
    <w:name w:val="Text komentáře Char"/>
    <w:basedOn w:val="Standardnpsmoodstavce"/>
    <w:link w:val="Textkomente"/>
    <w:uiPriority w:val="99"/>
    <w:semiHidden/>
    <w:rsid w:val="00F02009"/>
    <w:rPr>
      <w:sz w:val="20"/>
      <w:szCs w:val="20"/>
    </w:rPr>
  </w:style>
  <w:style w:type="paragraph" w:styleId="Pedmtkomente">
    <w:name w:val="annotation subject"/>
    <w:basedOn w:val="Textkomente"/>
    <w:next w:val="Textkomente"/>
    <w:link w:val="PedmtkomenteChar"/>
    <w:uiPriority w:val="99"/>
    <w:semiHidden/>
    <w:unhideWhenUsed/>
    <w:rsid w:val="00F02009"/>
    <w:rPr>
      <w:b/>
      <w:bCs/>
    </w:rPr>
  </w:style>
  <w:style w:type="character" w:customStyle="1" w:styleId="PedmtkomenteChar">
    <w:name w:val="Předmět komentáře Char"/>
    <w:basedOn w:val="TextkomenteChar"/>
    <w:link w:val="Pedmtkomente"/>
    <w:uiPriority w:val="99"/>
    <w:semiHidden/>
    <w:rsid w:val="00F02009"/>
    <w:rPr>
      <w:b/>
      <w:bCs/>
      <w:sz w:val="20"/>
      <w:szCs w:val="20"/>
    </w:rPr>
  </w:style>
  <w:style w:type="character" w:customStyle="1" w:styleId="Nadpis1Char">
    <w:name w:val="Nadpis 1 Char"/>
    <w:basedOn w:val="Standardnpsmoodstavce"/>
    <w:link w:val="Nadpis1"/>
    <w:uiPriority w:val="9"/>
    <w:rsid w:val="00455919"/>
    <w:rPr>
      <w:rFonts w:ascii="Tahoma" w:hAnsi="Tahoma" w:cs="Tahoma"/>
      <w:b/>
      <w:sz w:val="20"/>
      <w:szCs w:val="20"/>
      <w:u w:val="single"/>
    </w:rPr>
  </w:style>
  <w:style w:type="paragraph" w:customStyle="1" w:styleId="Normln1">
    <w:name w:val="Normální1"/>
    <w:basedOn w:val="Normln"/>
    <w:rsid w:val="004D631F"/>
    <w:pPr>
      <w:spacing w:after="0" w:line="240" w:lineRule="auto"/>
    </w:pPr>
    <w:rPr>
      <w:rFonts w:ascii="Times New Roman" w:eastAsiaTheme="minorHAns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8898">
      <w:bodyDiv w:val="1"/>
      <w:marLeft w:val="0"/>
      <w:marRight w:val="0"/>
      <w:marTop w:val="0"/>
      <w:marBottom w:val="0"/>
      <w:divBdr>
        <w:top w:val="none" w:sz="0" w:space="0" w:color="auto"/>
        <w:left w:val="none" w:sz="0" w:space="0" w:color="auto"/>
        <w:bottom w:val="none" w:sz="0" w:space="0" w:color="auto"/>
        <w:right w:val="none" w:sz="0" w:space="0" w:color="auto"/>
      </w:divBdr>
    </w:div>
    <w:div w:id="9086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E800CEDBB5EB408AAD7D5264451AD2" ma:contentTypeVersion="12" ma:contentTypeDescription="Vytvoří nový dokument" ma:contentTypeScope="" ma:versionID="1cb1de106f9c3e04feed2eb3e1494fdb">
  <xsd:schema xmlns:xsd="http://www.w3.org/2001/XMLSchema" xmlns:xs="http://www.w3.org/2001/XMLSchema" xmlns:p="http://schemas.microsoft.com/office/2006/metadata/properties" xmlns:ns2="fbd5b3d0-a559-4e47-9044-f36202ccec34" xmlns:ns3="8bc1494d-f552-4d9a-8580-3fffb166fff0" targetNamespace="http://schemas.microsoft.com/office/2006/metadata/properties" ma:root="true" ma:fieldsID="84b2cddfd5935dceedbb99619edbfa72" ns2:_="" ns3:_="">
    <xsd:import namespace="fbd5b3d0-a559-4e47-9044-f36202ccec34"/>
    <xsd:import namespace="8bc1494d-f552-4d9a-8580-3fffb166f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5b3d0-a559-4e47-9044-f36202cce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1494d-f552-4d9a-8580-3fffb166fff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17131-E98C-457E-8493-6B7190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5b3d0-a559-4e47-9044-f36202ccec34"/>
    <ds:schemaRef ds:uri="8bc1494d-f552-4d9a-8580-3fffb166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14FF-0B67-42C4-B64E-D4BBB8B3CC16}">
  <ds:schemaRefs>
    <ds:schemaRef ds:uri="http://schemas.openxmlformats.org/officeDocument/2006/bibliography"/>
  </ds:schemaRefs>
</ds:datastoreItem>
</file>

<file path=customXml/itemProps3.xml><?xml version="1.0" encoding="utf-8"?>
<ds:datastoreItem xmlns:ds="http://schemas.openxmlformats.org/officeDocument/2006/customXml" ds:itemID="{C44B026A-F53E-4E7E-BD89-693448D94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9CD88-FE6C-486A-9ED3-2C563353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393</Words>
  <Characters>2325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Bendlová</dc:creator>
  <cp:keywords/>
  <dc:description/>
  <cp:lastModifiedBy>Lenka Kociánová</cp:lastModifiedBy>
  <cp:revision>6</cp:revision>
  <cp:lastPrinted>2015-02-24T17:01:00Z</cp:lastPrinted>
  <dcterms:created xsi:type="dcterms:W3CDTF">2021-07-30T09:47:00Z</dcterms:created>
  <dcterms:modified xsi:type="dcterms:W3CDTF">2021-08-02T12:10:00Z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0x010100C6E800CEDBB5EB408AAD7D5264451AD2</vt:lpwstr>
  </property>
</Properties>
</file>